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0E6B" w14:textId="77777777" w:rsidR="003B21EA" w:rsidRDefault="003B21EA"/>
    <w:tbl>
      <w:tblPr>
        <w:tblStyle w:val="TableGrid"/>
        <w:tblpPr w:leftFromText="180" w:rightFromText="180" w:vertAnchor="page" w:horzAnchor="margin" w:tblpXSpec="center" w:tblpY="2956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72C4" w:themeFill="accent1"/>
        <w:tblLayout w:type="fixed"/>
        <w:tblLook w:val="04A0" w:firstRow="1" w:lastRow="0" w:firstColumn="1" w:lastColumn="0" w:noHBand="0" w:noVBand="1"/>
      </w:tblPr>
      <w:tblGrid>
        <w:gridCol w:w="7890"/>
        <w:gridCol w:w="3546"/>
        <w:gridCol w:w="471"/>
      </w:tblGrid>
      <w:tr w:rsidR="00606307" w:rsidRPr="00CD290D" w14:paraId="66DC6B95" w14:textId="77777777" w:rsidTr="00DD4F93">
        <w:trPr>
          <w:trHeight w:val="1273"/>
        </w:trPr>
        <w:tc>
          <w:tcPr>
            <w:tcW w:w="11907" w:type="dxa"/>
            <w:gridSpan w:val="3"/>
            <w:shd w:val="clear" w:color="auto" w:fill="383890"/>
          </w:tcPr>
          <w:p w14:paraId="5FDD4DA4" w14:textId="77777777" w:rsidR="00315D00" w:rsidRDefault="00315D00" w:rsidP="007F313A">
            <w:pPr>
              <w:spacing w:before="0" w:after="0" w:line="240" w:lineRule="auto"/>
              <w:ind w:left="884"/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  <w:p w14:paraId="17FE1BA9" w14:textId="23F7434B" w:rsidR="00606307" w:rsidRPr="00DD4F93" w:rsidRDefault="00606307" w:rsidP="007F313A">
            <w:pPr>
              <w:spacing w:before="0" w:after="0" w:line="240" w:lineRule="auto"/>
              <w:ind w:left="884"/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  <w:r w:rsidRPr="00DD4F93"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Seminar</w:t>
            </w:r>
            <w:r w:rsidR="00F211BE" w:rsidRPr="00DD4F93">
              <w:rPr>
                <w:rFonts w:ascii="Tahoma" w:eastAsia="Times New Roman" w:hAnsi="Tahoma" w:cs="Tahoma"/>
                <w:bCs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</w:t>
            </w:r>
            <w:r w:rsidR="00F211BE" w:rsidRPr="00DD4F93">
              <w:rPr>
                <w:bCs/>
                <w:sz w:val="22"/>
                <w:szCs w:val="22"/>
              </w:rPr>
              <w:t xml:space="preserve"> </w:t>
            </w:r>
            <w:r w:rsidR="00F211BE" w:rsidRPr="00DD4F93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>EUDR</w:t>
            </w:r>
            <w:r w:rsidR="00315D00">
              <w:rPr>
                <w:rFonts w:ascii="Tahoma" w:eastAsia="Times New Roman" w:hAnsi="Tahoma" w:cs="Tahoma"/>
                <w:b/>
                <w:color w:val="F2F2F2" w:themeColor="background1" w:themeShade="F2"/>
                <w:sz w:val="32"/>
                <w:szCs w:val="32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  <w:t xml:space="preserve"> rakendamine ja uuendused</w:t>
            </w:r>
          </w:p>
          <w:p w14:paraId="0938E601" w14:textId="2F3F218F" w:rsidR="00606307" w:rsidRPr="003E63E8" w:rsidRDefault="00606307" w:rsidP="00DD4F93">
            <w:pPr>
              <w:spacing w:before="0" w:after="0" w:line="240" w:lineRule="auto"/>
              <w:ind w:left="885"/>
              <w:rPr>
                <w:rFonts w:ascii="Tahoma" w:eastAsia="Times New Roman" w:hAnsi="Tahoma" w:cs="Tahoma"/>
                <w:bCs/>
                <w:color w:val="383890"/>
                <w:sz w:val="24"/>
                <w:szCs w:val="24"/>
                <w:lang w:eastAsia="lv-LV"/>
                <w14:reflection w14:blurRad="0" w14:stA="99000" w14:stPos="0" w14:endA="0" w14:endPos="0" w14:dist="0" w14:dir="0" w14:fadeDir="0" w14:sx="0" w14:sy="0" w14:kx="0" w14:ky="0" w14:algn="b"/>
              </w:rPr>
            </w:pPr>
          </w:p>
        </w:tc>
      </w:tr>
      <w:tr w:rsidR="00606307" w:rsidRPr="00CD290D" w14:paraId="08D08269" w14:textId="77777777" w:rsidTr="00CA077B">
        <w:tblPrEx>
          <w:shd w:val="clear" w:color="auto" w:fill="auto"/>
        </w:tblPrEx>
        <w:trPr>
          <w:gridAfter w:val="1"/>
          <w:wAfter w:w="471" w:type="dxa"/>
          <w:trHeight w:val="2381"/>
        </w:trPr>
        <w:tc>
          <w:tcPr>
            <w:tcW w:w="7890" w:type="dxa"/>
          </w:tcPr>
          <w:p w14:paraId="07B57E38" w14:textId="6A6AE59E" w:rsidR="00606307" w:rsidRPr="00A058ED" w:rsidRDefault="00606307" w:rsidP="00A058ED">
            <w:pPr>
              <w:spacing w:before="0" w:after="120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58B7E4F0" w14:textId="77777777" w:rsidR="00606307" w:rsidRPr="00EA0C94" w:rsidRDefault="00606307" w:rsidP="007F313A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2"/>
                <w:szCs w:val="22"/>
                <w:lang w:eastAsia="lv-LV"/>
              </w:rPr>
            </w:pPr>
          </w:p>
          <w:p w14:paraId="0FFE4E71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EUDR ülevaade ja taust: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Mis on EUDR ja miks see on oluline?</w:t>
            </w:r>
          </w:p>
          <w:p w14:paraId="2A13FBFA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5BB65EC4" w14:textId="07115C35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Rakenduvad nõuded ja regulatsioonid: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Kuidas EUDR mõjutab tarneahelaid?</w:t>
            </w:r>
          </w:p>
          <w:p w14:paraId="7E5E60D6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05B5F791" w14:textId="61F30C79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EUDR täitmise nõuded: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Millised on peamised kriteeriumid ja kuidas neid rakendada?</w:t>
            </w:r>
            <w:r w:rsidR="00A40962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Millised on viimased uuendused?</w:t>
            </w:r>
          </w:p>
          <w:p w14:paraId="30E7390A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3183F36D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Dokumenteerimine ja tõendamine: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Kuidas tõendada vastavust EUDR nõuetele?</w:t>
            </w:r>
          </w:p>
          <w:p w14:paraId="2E1E5851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5D2EEC59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>Praktilised juhised ja parimad tavad:</w:t>
            </w: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 xml:space="preserve"> Mida ettevõtted peavad teadma ja tegema?</w:t>
            </w:r>
          </w:p>
          <w:p w14:paraId="39C71A47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2647DDF3" w14:textId="77777777" w:rsidR="00A058ED" w:rsidRPr="006451D2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</w:pPr>
            <w:r w:rsidRPr="006451D2">
              <w:rPr>
                <w:rFonts w:asciiTheme="majorHAnsi" w:eastAsia="Times New Roman" w:hAnsiTheme="majorHAnsi" w:cstheme="majorHAnsi"/>
                <w:b/>
                <w:bCs/>
                <w:color w:val="282828"/>
                <w:sz w:val="24"/>
                <w:szCs w:val="24"/>
                <w:lang w:eastAsia="lv-LV"/>
              </w:rPr>
              <w:t xml:space="preserve">Küsimused ja vastused </w:t>
            </w:r>
          </w:p>
          <w:p w14:paraId="2E1A8A0C" w14:textId="77777777" w:rsidR="00A058ED" w:rsidRPr="00A058ED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</w:p>
          <w:p w14:paraId="3913E4AE" w14:textId="15404215" w:rsidR="00606307" w:rsidRPr="00734031" w:rsidRDefault="00A058ED" w:rsidP="00A058ED">
            <w:pPr>
              <w:pStyle w:val="ListParagraph"/>
              <w:spacing w:before="0" w:after="120"/>
              <w:ind w:left="887"/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</w:pPr>
            <w:r w:rsidRPr="00A058ED">
              <w:rPr>
                <w:rFonts w:asciiTheme="majorHAnsi" w:eastAsia="Times New Roman" w:hAnsiTheme="majorHAnsi" w:cstheme="majorHAnsi"/>
                <w:color w:val="282828"/>
                <w:sz w:val="24"/>
                <w:szCs w:val="24"/>
                <w:lang w:eastAsia="lv-LV"/>
              </w:rPr>
              <w:t>Seminar toimub veebis MS Teams vahendusel</w:t>
            </w:r>
          </w:p>
        </w:tc>
        <w:tc>
          <w:tcPr>
            <w:tcW w:w="3546" w:type="dxa"/>
          </w:tcPr>
          <w:p w14:paraId="4B38ABEB" w14:textId="77777777" w:rsidR="00606307" w:rsidRDefault="00606307" w:rsidP="007F313A">
            <w:pPr>
              <w:spacing w:before="0" w:after="12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color w:val="595959" w:themeColor="text1" w:themeTint="A6"/>
                <w:sz w:val="24"/>
                <w:szCs w:val="24"/>
                <w:lang w:val="de-DE" w:eastAsia="lv-LV"/>
              </w:rPr>
              <w:drawing>
                <wp:anchor distT="0" distB="0" distL="114300" distR="114300" simplePos="0" relativeHeight="251658240" behindDoc="0" locked="0" layoutInCell="1" allowOverlap="1" wp14:anchorId="09354CD2" wp14:editId="5CD0D6A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72390</wp:posOffset>
                  </wp:positionV>
                  <wp:extent cx="2216150" cy="598170"/>
                  <wp:effectExtent l="0" t="0" r="0" b="0"/>
                  <wp:wrapSquare wrapText="bothSides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BE07D8" w14:textId="58656184" w:rsidR="00AB4582" w:rsidRPr="00AB4582" w:rsidRDefault="00AB4582" w:rsidP="00787BA7">
            <w:pPr>
              <w:spacing w:before="0" w:after="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</w:pPr>
            <w:r w:rsidRPr="00AB4582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4"/>
                <w:szCs w:val="24"/>
                <w:lang w:val="de-DE" w:eastAsia="lv-LV"/>
              </w:rPr>
              <w:t>KUUPÄEV:</w:t>
            </w:r>
          </w:p>
          <w:p w14:paraId="75668A3B" w14:textId="39C9836A" w:rsidR="00606307" w:rsidRDefault="00321BDC" w:rsidP="00787B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color w:val="595959"/>
                <w:sz w:val="22"/>
                <w:szCs w:val="22"/>
                <w:lang w:eastAsia="lv-LV"/>
              </w:rPr>
              <w:t>04.09.2025</w:t>
            </w:r>
          </w:p>
          <w:p w14:paraId="0E426A99" w14:textId="77777777" w:rsidR="00787BA7" w:rsidRPr="005F0EB0" w:rsidRDefault="00787BA7" w:rsidP="00787B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val="et-EE" w:eastAsia="lv-LV"/>
              </w:rPr>
            </w:pPr>
          </w:p>
          <w:p w14:paraId="411722EE" w14:textId="77777777" w:rsidR="00CB1D26" w:rsidRDefault="00CB1D26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CB1D2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AEG:</w:t>
            </w:r>
          </w:p>
          <w:p w14:paraId="55A3D474" w14:textId="089AF240" w:rsidR="00606307" w:rsidRDefault="007A6785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7A6785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10:00 – 14:00</w:t>
            </w:r>
          </w:p>
          <w:p w14:paraId="745EE2F3" w14:textId="77777777" w:rsidR="007A6785" w:rsidRDefault="007A6785" w:rsidP="007F313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091A58C9" w14:textId="644D291A" w:rsidR="00606307" w:rsidRDefault="00095CDC" w:rsidP="007F313A">
            <w:pPr>
              <w:spacing w:before="0" w:after="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  <w:r w:rsidRPr="00095CDC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ASUKOHT:</w:t>
            </w:r>
            <w:r w:rsidR="00606307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  <w:t xml:space="preserve"> </w:t>
            </w:r>
          </w:p>
          <w:p w14:paraId="505BA664" w14:textId="77777777" w:rsidR="00415AA4" w:rsidRPr="00415AA4" w:rsidRDefault="00415AA4" w:rsidP="00415AA4">
            <w:pPr>
              <w:spacing w:before="0" w:after="120" w:line="240" w:lineRule="auto"/>
              <w:contextualSpacing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415AA4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MS Teams ja</w:t>
            </w:r>
          </w:p>
          <w:p w14:paraId="29F75CF3" w14:textId="77777777" w:rsidR="00415AA4" w:rsidRPr="00B23E3B" w:rsidRDefault="00415AA4" w:rsidP="00415AA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lang w:eastAsia="lv-LV"/>
              </w:rPr>
            </w:pPr>
          </w:p>
          <w:p w14:paraId="4AF3E26E" w14:textId="77777777" w:rsidR="00B05E1A" w:rsidRDefault="00B05E1A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</w:pPr>
            <w:r w:rsidRPr="00B05E1A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4"/>
                <w:lang w:eastAsia="lv-LV"/>
              </w:rPr>
              <w:t>TASU:</w:t>
            </w:r>
          </w:p>
          <w:p w14:paraId="489AAAE2" w14:textId="00FE5D64" w:rsidR="00606307" w:rsidRDefault="0032214E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  <w:r w:rsidRPr="0032214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1</w:t>
            </w:r>
            <w:r w:rsidR="00321BDC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4</w:t>
            </w:r>
            <w:r w:rsidRPr="0032214E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  <w:t>9 EUR/in. + KM</w:t>
            </w:r>
          </w:p>
          <w:p w14:paraId="324C6581" w14:textId="77777777" w:rsidR="0032214E" w:rsidRDefault="0032214E" w:rsidP="007F313A">
            <w:pPr>
              <w:spacing w:before="0" w:after="0" w:line="240" w:lineRule="auto"/>
              <w:ind w:right="-11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4"/>
                <w:lang w:eastAsia="lv-LV"/>
              </w:rPr>
            </w:pPr>
          </w:p>
          <w:p w14:paraId="47675B71" w14:textId="77777777" w:rsidR="007A2FD7" w:rsidRDefault="007A2FD7" w:rsidP="007F313A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7A2FD7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JUHENDAJA:</w:t>
            </w:r>
          </w:p>
          <w:p w14:paraId="5FBD007B" w14:textId="77777777" w:rsidR="009005E1" w:rsidRPr="009005E1" w:rsidRDefault="009005E1" w:rsidP="009005E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9005E1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Ülo Roop</w:t>
            </w:r>
          </w:p>
          <w:p w14:paraId="3226FBBF" w14:textId="6F7BCD48" w:rsidR="00606307" w:rsidRDefault="009005E1" w:rsidP="00321BDC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  <w:r w:rsidRPr="009005E1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FSC</w:t>
            </w:r>
            <w:r w:rsidR="00321BDC"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  <w:t>, PEFC ja SBP juhtaudiitor</w:t>
            </w:r>
          </w:p>
          <w:p w14:paraId="003EC8CF" w14:textId="77777777" w:rsidR="009005E1" w:rsidRDefault="009005E1" w:rsidP="009005E1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  <w:p w14:paraId="372E95CC" w14:textId="0356C14B" w:rsidR="00E72B86" w:rsidRDefault="00E72B86" w:rsidP="007F313A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 w:rsidRPr="00E72B86"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 xml:space="preserve">SEMINAR toimub </w:t>
            </w:r>
          </w:p>
          <w:p w14:paraId="2C62B4E1" w14:textId="2BC73B72" w:rsidR="00033878" w:rsidRDefault="00033878" w:rsidP="007F313A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</w:pPr>
            <w:r>
              <w:rPr>
                <w:rFonts w:asciiTheme="majorHAnsi" w:eastAsia="Times New Roman" w:hAnsiTheme="majorHAnsi" w:cstheme="majorHAnsi"/>
                <w:b/>
                <w:color w:val="595959" w:themeColor="text1" w:themeTint="A6"/>
                <w:sz w:val="22"/>
                <w:szCs w:val="22"/>
                <w:lang w:eastAsia="lv-LV"/>
              </w:rPr>
              <w:t>EESTI KEELES</w:t>
            </w:r>
          </w:p>
          <w:p w14:paraId="0C969B4D" w14:textId="29ABEE89" w:rsidR="00606307" w:rsidRPr="00B234CA" w:rsidRDefault="00606307" w:rsidP="00E62962">
            <w:pPr>
              <w:spacing w:before="0" w:after="0" w:line="240" w:lineRule="auto"/>
              <w:ind w:right="461"/>
              <w:rPr>
                <w:rFonts w:asciiTheme="majorHAnsi" w:eastAsia="Times New Roman" w:hAnsiTheme="majorHAnsi" w:cstheme="majorHAnsi"/>
                <w:color w:val="595959" w:themeColor="text1" w:themeTint="A6"/>
                <w:sz w:val="22"/>
                <w:szCs w:val="22"/>
                <w:lang w:eastAsia="lv-LV"/>
              </w:rPr>
            </w:pPr>
          </w:p>
        </w:tc>
      </w:tr>
    </w:tbl>
    <w:p w14:paraId="0B417C99" w14:textId="120860FB" w:rsidR="00FA72DE" w:rsidRDefault="00FA72DE" w:rsidP="003B21EA">
      <w:pPr>
        <w:spacing w:before="0" w:after="0"/>
      </w:pPr>
    </w:p>
    <w:sectPr w:rsidR="00FA72DE" w:rsidSect="00E81B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0F27" w14:textId="77777777" w:rsidR="002D24DE" w:rsidRDefault="002D24DE">
      <w:pPr>
        <w:spacing w:before="0" w:after="0" w:line="240" w:lineRule="auto"/>
      </w:pPr>
      <w:r>
        <w:separator/>
      </w:r>
    </w:p>
  </w:endnote>
  <w:endnote w:type="continuationSeparator" w:id="0">
    <w:p w14:paraId="22937149" w14:textId="77777777" w:rsidR="002D24DE" w:rsidRDefault="002D24DE">
      <w:pPr>
        <w:spacing w:before="0" w:after="0" w:line="240" w:lineRule="auto"/>
      </w:pPr>
      <w:r>
        <w:continuationSeparator/>
      </w:r>
    </w:p>
  </w:endnote>
  <w:endnote w:type="continuationNotice" w:id="1">
    <w:p w14:paraId="5F563D87" w14:textId="77777777" w:rsidR="00E2241A" w:rsidRDefault="00E224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9303" w14:textId="77777777" w:rsidR="00EA0C59" w:rsidRPr="00924BB7" w:rsidRDefault="002C3E87" w:rsidP="00924BB7">
    <w:pPr>
      <w:pStyle w:val="Footer"/>
    </w:pPr>
    <w:r w:rsidRPr="00924BB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86EF" w14:textId="77777777" w:rsidR="007C5BEE" w:rsidRPr="007C5BEE" w:rsidRDefault="007C5BEE" w:rsidP="007C5BEE">
    <w:pPr>
      <w:pStyle w:val="Footer"/>
      <w:tabs>
        <w:tab w:val="clear" w:pos="9026"/>
        <w:tab w:val="right" w:pos="6521"/>
      </w:tabs>
      <w:ind w:right="2505"/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</w:pPr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 xml:space="preserve">Kui sa oled huvitatud, siis saada palun ettevõtte ja osaleja(te) nimi(ed) aadressile: </w:t>
    </w:r>
    <w:r w:rsidRPr="007C5BEE">
      <w:rPr>
        <w:rFonts w:asciiTheme="majorHAnsi" w:eastAsia="Times New Roman" w:hAnsiTheme="majorHAnsi" w:cstheme="majorHAnsi"/>
        <w:color w:val="282828"/>
        <w:sz w:val="22"/>
        <w:szCs w:val="22"/>
        <w:u w:val="single"/>
        <w:lang w:val="de-DE" w:eastAsia="lv-LV"/>
      </w:rPr>
      <w:t>pille-riin.ressar@bmcertification.com</w:t>
    </w:r>
  </w:p>
  <w:p w14:paraId="39D5F0B3" w14:textId="1E773659" w:rsidR="00EA0C59" w:rsidRPr="007C5BEE" w:rsidRDefault="007C5BEE" w:rsidP="007C5BEE">
    <w:pPr>
      <w:pStyle w:val="Footer"/>
      <w:ind w:right="2505"/>
    </w:pPr>
    <w:r w:rsidRPr="007C5BEE">
      <w:rPr>
        <w:rFonts w:asciiTheme="majorHAnsi" w:eastAsia="Times New Roman" w:hAnsiTheme="majorHAnsi" w:cstheme="majorHAnsi"/>
        <w:color w:val="282828"/>
        <w:sz w:val="22"/>
        <w:szCs w:val="22"/>
        <w:lang w:val="de-DE" w:eastAsia="lv-LV"/>
      </w:rPr>
      <w:t>Lisainformatsioon: Ülo Roop. +37253317533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6F92" w14:textId="77777777" w:rsidR="002D24DE" w:rsidRDefault="002D24DE">
      <w:pPr>
        <w:spacing w:before="0" w:after="0" w:line="240" w:lineRule="auto"/>
      </w:pPr>
      <w:r>
        <w:separator/>
      </w:r>
    </w:p>
  </w:footnote>
  <w:footnote w:type="continuationSeparator" w:id="0">
    <w:p w14:paraId="1FC5E724" w14:textId="77777777" w:rsidR="002D24DE" w:rsidRDefault="002D24DE">
      <w:pPr>
        <w:spacing w:before="0" w:after="0" w:line="240" w:lineRule="auto"/>
      </w:pPr>
      <w:r>
        <w:continuationSeparator/>
      </w:r>
    </w:p>
  </w:footnote>
  <w:footnote w:type="continuationNotice" w:id="1">
    <w:p w14:paraId="20A9CDCC" w14:textId="77777777" w:rsidR="00E2241A" w:rsidRDefault="00E224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09AC8" w14:textId="77777777" w:rsidR="00EA0C59" w:rsidRDefault="00EA0C59">
    <w:pPr>
      <w:pStyle w:val="Header"/>
      <w:rPr>
        <w:noProof/>
        <w:color w:val="002F6C"/>
        <w:lang w:eastAsia="lv-LV"/>
      </w:rPr>
    </w:pPr>
  </w:p>
  <w:p w14:paraId="48AEAC38" w14:textId="77777777" w:rsidR="00EA0C59" w:rsidRDefault="002C3E87">
    <w:pPr>
      <w:pStyle w:val="Header"/>
    </w:pPr>
    <w:r w:rsidRPr="008652FF">
      <w:rPr>
        <w:noProof/>
        <w:color w:val="002F6C"/>
        <w:lang w:eastAsia="lv-LV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45AC413" wp14:editId="6920E7B7">
              <wp:simplePos x="0" y="0"/>
              <wp:positionH relativeFrom="page">
                <wp:posOffset>5067300</wp:posOffset>
              </wp:positionH>
              <wp:positionV relativeFrom="paragraph">
                <wp:posOffset>140738</wp:posOffset>
              </wp:positionV>
              <wp:extent cx="2494915" cy="8448675"/>
              <wp:effectExtent l="0" t="0" r="63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4915" cy="8448675"/>
                      </a:xfrm>
                      <a:prstGeom prst="rect">
                        <a:avLst/>
                      </a:prstGeom>
                      <a:solidFill>
                        <a:srgbClr val="E5F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A3A6A8" id="Rectangle 9" o:spid="_x0000_s1026" style="position:absolute;margin-left:399pt;margin-top:11.1pt;width:196.4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" fillcolor="#e5f8f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1FC6" w14:textId="77777777" w:rsidR="00EA0C59" w:rsidRDefault="002C3E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663704" wp14:editId="22595EA2">
              <wp:simplePos x="0" y="0"/>
              <wp:positionH relativeFrom="column">
                <wp:posOffset>4049395</wp:posOffset>
              </wp:positionH>
              <wp:positionV relativeFrom="paragraph">
                <wp:posOffset>2080895</wp:posOffset>
              </wp:positionV>
              <wp:extent cx="2579370" cy="8164195"/>
              <wp:effectExtent l="0" t="0" r="0" b="825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9370" cy="8164195"/>
                      </a:xfrm>
                      <a:prstGeom prst="rect">
                        <a:avLst/>
                      </a:prstGeom>
                      <a:solidFill>
                        <a:srgbClr val="E4E4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5BEAA" id="Rectangle 6" o:spid="_x0000_s1026" style="position:absolute;margin-left:318.85pt;margin-top:163.85pt;width:203.1pt;height:6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" fillcolor="#e4e4f4" stroked="f" strokeweight="1pt"/>
          </w:pict>
        </mc:Fallback>
      </mc:AlternateContent>
    </w:r>
    <w:r>
      <w:rPr>
        <w:noProof/>
        <w:color w:val="002F6C"/>
        <w:lang w:eastAsia="lv-LV"/>
      </w:rPr>
      <w:drawing>
        <wp:anchor distT="0" distB="0" distL="114300" distR="114300" simplePos="0" relativeHeight="251658242" behindDoc="1" locked="0" layoutInCell="1" allowOverlap="1" wp14:anchorId="59903FF2" wp14:editId="0DF2119E">
          <wp:simplePos x="0" y="0"/>
          <wp:positionH relativeFrom="margin">
            <wp:align>center</wp:align>
          </wp:positionH>
          <wp:positionV relativeFrom="paragraph">
            <wp:posOffset>-739775</wp:posOffset>
          </wp:positionV>
          <wp:extent cx="7786370" cy="2383790"/>
          <wp:effectExtent l="0" t="0" r="5080" b="0"/>
          <wp:wrapTight wrapText="bothSides">
            <wp:wrapPolygon edited="0">
              <wp:start x="0" y="0"/>
              <wp:lineTo x="0" y="21404"/>
              <wp:lineTo x="21561" y="21404"/>
              <wp:lineTo x="21561" y="0"/>
              <wp:lineTo x="0" y="0"/>
            </wp:wrapPolygon>
          </wp:wrapTight>
          <wp:docPr id="2" name="Picture 2" descr="A large brick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arge brick build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" t="21386" r="149" b="3963"/>
                  <a:stretch/>
                </pic:blipFill>
                <pic:spPr bwMode="auto">
                  <a:xfrm>
                    <a:off x="0" y="0"/>
                    <a:ext cx="7786370" cy="2383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624BA"/>
    <w:multiLevelType w:val="hybridMultilevel"/>
    <w:tmpl w:val="5B3EEFF8"/>
    <w:lvl w:ilvl="0" w:tplc="47F8464C">
      <w:numFmt w:val="bullet"/>
      <w:lvlText w:val="•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79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F"/>
    <w:rsid w:val="00033878"/>
    <w:rsid w:val="00035EB5"/>
    <w:rsid w:val="00041F59"/>
    <w:rsid w:val="00095CDC"/>
    <w:rsid w:val="000D43AA"/>
    <w:rsid w:val="000F5E42"/>
    <w:rsid w:val="00154E0E"/>
    <w:rsid w:val="001A6AF8"/>
    <w:rsid w:val="00256B19"/>
    <w:rsid w:val="00276620"/>
    <w:rsid w:val="002C3E87"/>
    <w:rsid w:val="002D24DE"/>
    <w:rsid w:val="00315D00"/>
    <w:rsid w:val="00321BDC"/>
    <w:rsid w:val="0032214E"/>
    <w:rsid w:val="0033205A"/>
    <w:rsid w:val="003B21EA"/>
    <w:rsid w:val="00415AA4"/>
    <w:rsid w:val="00440DDF"/>
    <w:rsid w:val="00511A6F"/>
    <w:rsid w:val="0054749F"/>
    <w:rsid w:val="005742C4"/>
    <w:rsid w:val="00606307"/>
    <w:rsid w:val="00640440"/>
    <w:rsid w:val="006451D2"/>
    <w:rsid w:val="00663AD6"/>
    <w:rsid w:val="006C02AE"/>
    <w:rsid w:val="007024FB"/>
    <w:rsid w:val="00787BA7"/>
    <w:rsid w:val="007A2FD7"/>
    <w:rsid w:val="007A6785"/>
    <w:rsid w:val="007C5BEE"/>
    <w:rsid w:val="009005E1"/>
    <w:rsid w:val="009227AF"/>
    <w:rsid w:val="009557B5"/>
    <w:rsid w:val="00A058ED"/>
    <w:rsid w:val="00A40962"/>
    <w:rsid w:val="00A6211C"/>
    <w:rsid w:val="00A70983"/>
    <w:rsid w:val="00A927DC"/>
    <w:rsid w:val="00AB4582"/>
    <w:rsid w:val="00B05E1A"/>
    <w:rsid w:val="00B83DE6"/>
    <w:rsid w:val="00BB35C8"/>
    <w:rsid w:val="00BD1F67"/>
    <w:rsid w:val="00CA077B"/>
    <w:rsid w:val="00CB1D26"/>
    <w:rsid w:val="00D24F95"/>
    <w:rsid w:val="00DD4F93"/>
    <w:rsid w:val="00E2241A"/>
    <w:rsid w:val="00E26114"/>
    <w:rsid w:val="00E62962"/>
    <w:rsid w:val="00E72B86"/>
    <w:rsid w:val="00EA0C59"/>
    <w:rsid w:val="00EC7156"/>
    <w:rsid w:val="00EF41A8"/>
    <w:rsid w:val="00F013FD"/>
    <w:rsid w:val="00F211BE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7D785"/>
  <w15:chartTrackingRefBased/>
  <w15:docId w15:val="{072725B9-3967-43B2-B82B-A5685E3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07"/>
    <w:pPr>
      <w:spacing w:before="100" w:after="200" w:line="276" w:lineRule="auto"/>
    </w:pPr>
    <w:rPr>
      <w:rFonts w:eastAsiaTheme="minorEastAsia"/>
      <w:kern w:val="0"/>
      <w:sz w:val="20"/>
      <w:szCs w:val="2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07"/>
    <w:rPr>
      <w:rFonts w:eastAsiaTheme="minorEastAsia"/>
      <w:kern w:val="0"/>
      <w:sz w:val="20"/>
      <w:szCs w:val="20"/>
      <w:lang w:val="lv-LV"/>
      <w14:ligatures w14:val="none"/>
    </w:rPr>
  </w:style>
  <w:style w:type="table" w:styleId="TableGrid">
    <w:name w:val="Table Grid"/>
    <w:basedOn w:val="TableNormal"/>
    <w:uiPriority w:val="39"/>
    <w:rsid w:val="00606307"/>
    <w:pPr>
      <w:spacing w:before="100" w:after="0" w:line="240" w:lineRule="auto"/>
    </w:pPr>
    <w:rPr>
      <w:rFonts w:eastAsiaTheme="minorEastAsia"/>
      <w:kern w:val="0"/>
      <w:sz w:val="20"/>
      <w:szCs w:val="2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3F1CDB13AF34C9BCBA764A5520E09" ma:contentTypeVersion="19" ma:contentTypeDescription="Create a new document." ma:contentTypeScope="" ma:versionID="2ee70b97f69805e55cb763ab70019378">
  <xsd:schema xmlns:xsd="http://www.w3.org/2001/XMLSchema" xmlns:xs="http://www.w3.org/2001/XMLSchema" xmlns:p="http://schemas.microsoft.com/office/2006/metadata/properties" xmlns:ns2="51499519-58b9-44c4-9130-24adc022ee78" xmlns:ns3="93a3a214-e06d-42fb-b16f-8408deed5396" targetNamespace="http://schemas.microsoft.com/office/2006/metadata/properties" ma:root="true" ma:fieldsID="fabc53c338bc2497daff839cb872db51" ns2:_="" ns3:_="">
    <xsd:import namespace="51499519-58b9-44c4-9130-24adc022ee78"/>
    <xsd:import namespace="93a3a214-e06d-42fb-b16f-8408dee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9519-58b9-44c4-9130-24adc022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955f1ed-d5de-4dc5-b322-ec9637067100}" ma:internalName="TaxCatchAll" ma:showField="CatchAllData" ma:web="51499519-58b9-44c4-9130-24adc022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3a214-e06d-42fb-b16f-8408dee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2ebe2d-f553-4da4-ac09-a90a00e44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3a3a214-e06d-42fb-b16f-8408deed5396" xsi:nil="true"/>
    <TaxCatchAll xmlns="51499519-58b9-44c4-9130-24adc022ee78" xsi:nil="true"/>
    <lcf76f155ced4ddcb4097134ff3c332f xmlns="93a3a214-e06d-42fb-b16f-8408deed53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CA0AC-ED6A-44F5-9A24-D4A2B1969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9519-58b9-44c4-9130-24adc022ee78"/>
    <ds:schemaRef ds:uri="93a3a214-e06d-42fb-b16f-8408dee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DC53E-0153-48F3-A38B-172B0FCDC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9BEB4-E8AB-4C12-A44F-2D951FEA0ADF}">
  <ds:schemaRefs>
    <ds:schemaRef ds:uri="http://schemas.microsoft.com/office/2006/metadata/properties"/>
    <ds:schemaRef ds:uri="http://schemas.microsoft.com/office/infopath/2007/PartnerControls"/>
    <ds:schemaRef ds:uri="93a3a214-e06d-42fb-b16f-8408deed5396"/>
    <ds:schemaRef ds:uri="51499519-58b9-44c4-9130-24adc022e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Punger</dc:creator>
  <cp:keywords/>
  <dc:description/>
  <cp:lastModifiedBy>Pille-Riin Ressar</cp:lastModifiedBy>
  <cp:revision>27</cp:revision>
  <dcterms:created xsi:type="dcterms:W3CDTF">2024-01-15T09:28:00Z</dcterms:created>
  <dcterms:modified xsi:type="dcterms:W3CDTF">2025-07-28T08:04:00Z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0x01010016B3F1CDB13AF34C9BCBA764A5520E09</vt:lpwstr>
  </property>
  <property fmtid="{D5CDD505-2E9C-101B-9397-08002B2CF9AE}" pid="3" name="MediaServiceImageTags">
    <vt:lpwstr/>
  </property>
</Properties>
</file>